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6922D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05.07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45EA" w:rsidRPr="00FC45EA" w:rsidRDefault="006922DF" w:rsidP="00FC45EA">
      <w:pPr>
        <w:pStyle w:val="Default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Алтайским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принимаются меры по снижению уровня задолженности по заработной плате организаций-банкротов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B02800" w:rsidRPr="008B2CC3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8B2CC3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значимость.</w:t>
      </w:r>
    </w:p>
    <w:p w:rsidR="00B02800" w:rsidRPr="008B2CC3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3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Pr="008B2CC3">
        <w:rPr>
          <w:rFonts w:ascii="Times New Roman" w:hAnsi="Times New Roman" w:cs="Times New Roman"/>
          <w:color w:val="0000FF"/>
          <w:sz w:val="28"/>
          <w:szCs w:val="28"/>
        </w:rPr>
        <w:t>ст. 134</w:t>
      </w:r>
      <w:r w:rsidRPr="008B2CC3">
        <w:rPr>
          <w:rFonts w:ascii="Times New Roman" w:hAnsi="Times New Roman" w:cs="Times New Roman"/>
          <w:sz w:val="28"/>
          <w:szCs w:val="28"/>
        </w:rPr>
        <w:t xml:space="preserve"> Закона о банкротстве требования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B2CC3">
        <w:rPr>
          <w:rFonts w:ascii="Times New Roman" w:hAnsi="Times New Roman" w:cs="Times New Roman"/>
          <w:sz w:val="28"/>
          <w:szCs w:val="28"/>
        </w:rPr>
        <w:t xml:space="preserve">по выплате заработной </w:t>
      </w:r>
      <w:proofErr w:type="gramStart"/>
      <w:r w:rsidRPr="008B2CC3">
        <w:rPr>
          <w:rFonts w:ascii="Times New Roman" w:hAnsi="Times New Roman" w:cs="Times New Roman"/>
          <w:sz w:val="28"/>
          <w:szCs w:val="28"/>
        </w:rPr>
        <w:t>платы относятся к обязательствам второй очереди реестра требований кредиторов должника</w:t>
      </w:r>
      <w:proofErr w:type="gramEnd"/>
      <w:r w:rsidRPr="008B2CC3">
        <w:rPr>
          <w:rFonts w:ascii="Times New Roman" w:hAnsi="Times New Roman" w:cs="Times New Roman"/>
          <w:sz w:val="28"/>
          <w:szCs w:val="28"/>
        </w:rPr>
        <w:t>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3">
        <w:rPr>
          <w:rFonts w:ascii="Times New Roman" w:hAnsi="Times New Roman" w:cs="Times New Roman"/>
          <w:sz w:val="28"/>
          <w:szCs w:val="28"/>
        </w:rPr>
        <w:t>Помимо этого вне очереди выплачиваются так называемые текущие требования, то есть возникшие в ходе процедуры банкротства, в которые также включена заработная плата, начисленная в ходе процедуры банкротства.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связи с необходимостью погашения требований кредиторов первой очереди, а также ввиду недостаточности имущества у должника выплата задолженности по заработной 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требует значительных временных затрат                       и зачастую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 полном объеме.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ряд мероприятий направленных на снижение задолженности по заработной плате предприятиям банкротам. </w:t>
      </w:r>
    </w:p>
    <w:p w:rsidR="00B02800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мае-июне 2022 года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ведомства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рабочих группах и совещаниях, посвященных урегулированию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задолженностью по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работной плате в Алтайском крае: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комиссий; в собраниях кредиторов; в судебных заседаниях;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проверках с 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прокуратуры; взаимодействие с Налоговой службой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Алтайскому краю.</w:t>
      </w:r>
      <w:proofErr w:type="gramEnd"/>
    </w:p>
    <w:p w:rsidR="00B02800" w:rsidRPr="00E310EF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и истекшем периоде 2022 года Управление 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прокуратуры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в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законодательства о банкротстве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заработной плате и признанных судом несостоятельными (банкротами).  </w:t>
      </w:r>
    </w:p>
    <w:p w:rsidR="00B02800" w:rsidRPr="008B2CC3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выявлены нарушения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(бездействии) 15 арбитражных управляющих.</w:t>
      </w:r>
    </w:p>
    <w:p w:rsidR="00B02800" w:rsidRDefault="00B02800" w:rsidP="00B0280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своих прав граждане могут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жалобой на действия (бездействие) арбитражных управляющих в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по Алтайскому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арбитражный суд Алтайского края. 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  <w:bookmarkStart w:id="0" w:name="_GoBack"/>
      <w:bookmarkEnd w:id="0"/>
    </w:p>
    <w:p w:rsidR="00A73A68" w:rsidRPr="000E7433" w:rsidRDefault="00A10E1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A10E1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1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B02800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33</cp:revision>
  <dcterms:created xsi:type="dcterms:W3CDTF">2022-06-02T10:07:00Z</dcterms:created>
  <dcterms:modified xsi:type="dcterms:W3CDTF">2022-07-05T04:29:00Z</dcterms:modified>
</cp:coreProperties>
</file>