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Default="00E90B40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026" name="Рисунок 1" descr="\\10.22.118.3\исходящие\_ООО\2015\Диогенова\логотип_белый фо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F5" w:rsidRPr="00F96BAB" w:rsidRDefault="00E90B40">
      <w:pPr>
        <w:jc w:val="right"/>
        <w:rPr>
          <w:rFonts w:ascii="Segoe UI" w:hAnsi="Segoe UI" w:cs="Segoe UI"/>
          <w:b/>
          <w:bCs/>
          <w:sz w:val="32"/>
          <w:szCs w:val="32"/>
        </w:rPr>
      </w:pPr>
      <w:r w:rsidRPr="00F96BAB"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0451F5" w:rsidRPr="00F96BAB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634840" w:rsidRDefault="00634840" w:rsidP="00634840">
      <w:pPr>
        <w:jc w:val="center"/>
        <w:rPr>
          <w:rFonts w:ascii="Segoe UI" w:hAnsi="Segoe UI" w:cs="Segoe UI"/>
          <w:b/>
          <w:color w:val="3D4146"/>
          <w:sz w:val="24"/>
          <w:szCs w:val="24"/>
        </w:rPr>
      </w:pPr>
      <w:proofErr w:type="spellStart"/>
      <w:r w:rsidRPr="00634840">
        <w:rPr>
          <w:rFonts w:ascii="Segoe UI" w:hAnsi="Segoe UI" w:cs="Segoe UI"/>
          <w:b/>
          <w:color w:val="3D4146"/>
          <w:sz w:val="24"/>
          <w:szCs w:val="24"/>
        </w:rPr>
        <w:t>Росреестр</w:t>
      </w:r>
      <w:proofErr w:type="spellEnd"/>
      <w:r w:rsidRPr="00634840">
        <w:rPr>
          <w:rFonts w:ascii="Segoe UI" w:hAnsi="Segoe UI" w:cs="Segoe UI"/>
          <w:b/>
          <w:color w:val="3D4146"/>
          <w:sz w:val="24"/>
          <w:szCs w:val="24"/>
        </w:rPr>
        <w:t xml:space="preserve"> представил дайджест законодательных изменений </w:t>
      </w:r>
    </w:p>
    <w:p w:rsidR="00634840" w:rsidRPr="00634840" w:rsidRDefault="00634840" w:rsidP="00634840">
      <w:pPr>
        <w:jc w:val="center"/>
        <w:rPr>
          <w:rFonts w:ascii="Segoe UI" w:hAnsi="Segoe UI" w:cs="Segoe UI"/>
          <w:b/>
          <w:color w:val="3D4146"/>
          <w:sz w:val="24"/>
          <w:szCs w:val="24"/>
        </w:rPr>
      </w:pPr>
      <w:r w:rsidRPr="00634840">
        <w:rPr>
          <w:rFonts w:ascii="Segoe UI" w:hAnsi="Segoe UI" w:cs="Segoe UI"/>
          <w:b/>
          <w:color w:val="3D4146"/>
          <w:sz w:val="24"/>
          <w:szCs w:val="24"/>
        </w:rPr>
        <w:t>в сфере земли и недвижимости за IV квартал 2021 года</w:t>
      </w:r>
    </w:p>
    <w:p w:rsid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proofErr w:type="spellStart"/>
      <w:r w:rsidRPr="00634840">
        <w:rPr>
          <w:rFonts w:ascii="Segoe UI" w:hAnsi="Segoe UI" w:cs="Segoe UI"/>
          <w:color w:val="292C2F"/>
        </w:rPr>
        <w:t>Росреестр</w:t>
      </w:r>
      <w:proofErr w:type="spellEnd"/>
      <w:r w:rsidRPr="00634840">
        <w:rPr>
          <w:rFonts w:ascii="Segoe UI" w:hAnsi="Segoe UI" w:cs="Segoe UI"/>
          <w:color w:val="292C2F"/>
        </w:rPr>
        <w:t xml:space="preserve"> опубликовал очередной </w:t>
      </w:r>
      <w:hyperlink r:id="rId8" w:history="1">
        <w:r w:rsidRPr="00634840">
          <w:rPr>
            <w:rStyle w:val="a7"/>
            <w:rFonts w:ascii="Segoe UI" w:hAnsi="Segoe UI" w:cs="Segoe UI"/>
          </w:rPr>
          <w:t>дайджест</w:t>
        </w:r>
        <w:r w:rsidRPr="00634840">
          <w:rPr>
            <w:rStyle w:val="a7"/>
            <w:rFonts w:ascii="Segoe UI" w:hAnsi="Segoe UI" w:cs="Segoe UI"/>
            <w:b/>
            <w:bCs/>
          </w:rPr>
          <w:t xml:space="preserve"> </w:t>
        </w:r>
        <w:r w:rsidRPr="00634840">
          <w:rPr>
            <w:rStyle w:val="a7"/>
            <w:rFonts w:ascii="Segoe UI" w:hAnsi="Segoe UI" w:cs="Segoe UI"/>
          </w:rPr>
          <w:t>законодательных изменений</w:t>
        </w:r>
      </w:hyperlink>
      <w:r w:rsidRPr="00634840">
        <w:rPr>
          <w:rFonts w:ascii="Segoe UI" w:hAnsi="Segoe UI" w:cs="Segoe UI"/>
          <w:color w:val="292C2F"/>
        </w:rPr>
        <w:t xml:space="preserve"> в сфере земли и недвижимости за IV квартал 2021 года.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Ранее руководитель Росреестра </w:t>
      </w:r>
      <w:r w:rsidRPr="00634840">
        <w:rPr>
          <w:rFonts w:ascii="Segoe UI" w:hAnsi="Segoe UI" w:cs="Segoe UI"/>
          <w:b/>
          <w:bCs/>
          <w:color w:val="292C2F"/>
        </w:rPr>
        <w:t xml:space="preserve">Олег </w:t>
      </w:r>
      <w:proofErr w:type="spellStart"/>
      <w:r w:rsidRPr="00634840">
        <w:rPr>
          <w:rFonts w:ascii="Segoe UI" w:hAnsi="Segoe UI" w:cs="Segoe UI"/>
          <w:b/>
          <w:bCs/>
          <w:color w:val="292C2F"/>
        </w:rPr>
        <w:t>Скуфинский</w:t>
      </w:r>
      <w:proofErr w:type="spellEnd"/>
      <w:r w:rsidRPr="00634840">
        <w:rPr>
          <w:rFonts w:ascii="Segoe UI" w:hAnsi="Segoe UI" w:cs="Segoe UI"/>
          <w:b/>
          <w:bCs/>
          <w:color w:val="292C2F"/>
        </w:rPr>
        <w:t xml:space="preserve"> </w:t>
      </w:r>
      <w:hyperlink r:id="rId9" w:history="1">
        <w:r w:rsidRPr="00634840">
          <w:rPr>
            <w:rStyle w:val="a7"/>
            <w:rFonts w:ascii="Segoe UI" w:hAnsi="Segoe UI" w:cs="Segoe UI"/>
          </w:rPr>
          <w:t>заявил</w:t>
        </w:r>
      </w:hyperlink>
      <w:r w:rsidRPr="00634840">
        <w:rPr>
          <w:rFonts w:ascii="Segoe UI" w:hAnsi="Segoe UI" w:cs="Segoe UI"/>
          <w:color w:val="292C2F"/>
        </w:rPr>
        <w:t xml:space="preserve"> о важности разъяснения законодательных актов, разработанных при участии ведомства, чтобы граждане и участники рынка своевременно </w:t>
      </w:r>
      <w:proofErr w:type="gramStart"/>
      <w:r w:rsidRPr="00634840">
        <w:rPr>
          <w:rFonts w:ascii="Segoe UI" w:hAnsi="Segoe UI" w:cs="Segoe UI"/>
          <w:color w:val="292C2F"/>
        </w:rPr>
        <w:t>узнавали о произошедших изменениях и могли</w:t>
      </w:r>
      <w:proofErr w:type="gramEnd"/>
      <w:r w:rsidRPr="00634840">
        <w:rPr>
          <w:rFonts w:ascii="Segoe UI" w:hAnsi="Segoe UI" w:cs="Segoe UI"/>
          <w:color w:val="292C2F"/>
        </w:rPr>
        <w:t xml:space="preserve"> воспользоваться новыми правовыми инструментами.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i/>
          <w:iCs/>
          <w:color w:val="292C2F"/>
        </w:rPr>
        <w:t xml:space="preserve">«Нужны законы, которые соответствуют потребностям общества. В этих целях </w:t>
      </w:r>
      <w:proofErr w:type="spellStart"/>
      <w:r w:rsidRPr="00634840">
        <w:rPr>
          <w:rFonts w:ascii="Segoe UI" w:hAnsi="Segoe UI" w:cs="Segoe UI"/>
          <w:i/>
          <w:iCs/>
          <w:color w:val="292C2F"/>
        </w:rPr>
        <w:t>Росреестр</w:t>
      </w:r>
      <w:proofErr w:type="spellEnd"/>
      <w:r w:rsidRPr="00634840">
        <w:rPr>
          <w:rFonts w:ascii="Segoe UI" w:hAnsi="Segoe UI" w:cs="Segoe UI"/>
          <w:i/>
          <w:iCs/>
          <w:color w:val="292C2F"/>
        </w:rPr>
        <w:t xml:space="preserve"> проводит подготовительную и разъяснительную работу, чтобы обеспечить реализацию нормативных актов. Необходимо задействовать органы власти субъектов и муниципалитеты, которые </w:t>
      </w:r>
      <w:proofErr w:type="gramStart"/>
      <w:r w:rsidRPr="00634840">
        <w:rPr>
          <w:rFonts w:ascii="Segoe UI" w:hAnsi="Segoe UI" w:cs="Segoe UI"/>
          <w:i/>
          <w:iCs/>
          <w:color w:val="292C2F"/>
        </w:rPr>
        <w:t>работают с населением на местах и могут</w:t>
      </w:r>
      <w:proofErr w:type="gramEnd"/>
      <w:r w:rsidRPr="00634840">
        <w:rPr>
          <w:rFonts w:ascii="Segoe UI" w:hAnsi="Segoe UI" w:cs="Segoe UI"/>
          <w:i/>
          <w:iCs/>
          <w:color w:val="292C2F"/>
        </w:rPr>
        <w:t xml:space="preserve"> оперативно донести до людей важные законодательные изменения в сфере земли и недвижимости»,</w:t>
      </w:r>
      <w:r w:rsidRPr="00634840">
        <w:rPr>
          <w:rFonts w:ascii="Segoe UI" w:hAnsi="Segoe UI" w:cs="Segoe UI"/>
          <w:color w:val="292C2F"/>
        </w:rPr>
        <w:t xml:space="preserve"> - подчеркнул глава Росреестра.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В </w:t>
      </w:r>
      <w:proofErr w:type="gramStart"/>
      <w:r w:rsidRPr="00634840">
        <w:rPr>
          <w:rFonts w:ascii="Segoe UI" w:hAnsi="Segoe UI" w:cs="Segoe UI"/>
          <w:color w:val="292C2F"/>
        </w:rPr>
        <w:t>новом</w:t>
      </w:r>
      <w:proofErr w:type="gramEnd"/>
      <w:r w:rsidRPr="00634840">
        <w:rPr>
          <w:rFonts w:ascii="Segoe UI" w:hAnsi="Segoe UI" w:cs="Segoe UI"/>
          <w:color w:val="292C2F"/>
        </w:rPr>
        <w:t xml:space="preserve"> дайджесте описаны изменения в правовых нормах, касающиеся в том числе деятельности застройщиков. В частности, 6 декабря 2021 года был принят </w:t>
      </w:r>
      <w:r w:rsidRPr="00634840">
        <w:rPr>
          <w:rFonts w:ascii="Segoe UI" w:hAnsi="Segoe UI" w:cs="Segoe UI"/>
          <w:b/>
          <w:bCs/>
          <w:color w:val="292C2F"/>
        </w:rPr>
        <w:t>Федеральный закон № 408-ФЗ</w:t>
      </w:r>
      <w:r w:rsidRPr="00634840">
        <w:rPr>
          <w:rFonts w:ascii="Segoe UI" w:hAnsi="Segoe UI" w:cs="Segoe UI"/>
          <w:color w:val="292C2F"/>
        </w:rPr>
        <w:t xml:space="preserve"> (от 6 декабря 2021 года), которым предусмотрены меры по упрощению регистрации объектов недвижимости для застройщиков.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Согласно закону, застройщику больше не нужно специально идти в </w:t>
      </w:r>
      <w:proofErr w:type="spellStart"/>
      <w:r w:rsidRPr="00634840">
        <w:rPr>
          <w:rFonts w:ascii="Segoe UI" w:hAnsi="Segoe UI" w:cs="Segoe UI"/>
          <w:color w:val="292C2F"/>
        </w:rPr>
        <w:t>Росреестр</w:t>
      </w:r>
      <w:proofErr w:type="spellEnd"/>
      <w:r w:rsidRPr="00634840">
        <w:rPr>
          <w:rFonts w:ascii="Segoe UI" w:hAnsi="Segoe UI" w:cs="Segoe UI"/>
          <w:color w:val="292C2F"/>
        </w:rPr>
        <w:t xml:space="preserve"> и подавать заявление о регистрации права собственности на объект капитального строительства. За него это сделает уполномоченный орган власти – он одновременно направит заявление о кадастровом учете объекта и о регистрации права собственности застройщика.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По словам </w:t>
      </w:r>
      <w:proofErr w:type="gramStart"/>
      <w:r w:rsidRPr="00634840">
        <w:rPr>
          <w:rFonts w:ascii="Segoe UI" w:hAnsi="Segoe UI" w:cs="Segoe UI"/>
          <w:color w:val="292C2F"/>
        </w:rPr>
        <w:t>Президента Национального объединения застройщиков жилья </w:t>
      </w:r>
      <w:r w:rsidRPr="00634840">
        <w:rPr>
          <w:rFonts w:ascii="Segoe UI" w:hAnsi="Segoe UI" w:cs="Segoe UI"/>
          <w:b/>
          <w:bCs/>
          <w:color w:val="292C2F"/>
        </w:rPr>
        <w:t>Леонида</w:t>
      </w:r>
      <w:proofErr w:type="gramEnd"/>
      <w:r w:rsidRPr="00634840">
        <w:rPr>
          <w:rFonts w:ascii="Segoe UI" w:hAnsi="Segoe UI" w:cs="Segoe UI"/>
          <w:b/>
          <w:bCs/>
          <w:color w:val="292C2F"/>
        </w:rPr>
        <w:t xml:space="preserve"> </w:t>
      </w:r>
      <w:proofErr w:type="spellStart"/>
      <w:r w:rsidRPr="00634840">
        <w:rPr>
          <w:rFonts w:ascii="Segoe UI" w:hAnsi="Segoe UI" w:cs="Segoe UI"/>
          <w:b/>
          <w:bCs/>
          <w:color w:val="292C2F"/>
        </w:rPr>
        <w:t>Казинца</w:t>
      </w:r>
      <w:proofErr w:type="spellEnd"/>
      <w:r w:rsidRPr="00634840">
        <w:rPr>
          <w:rFonts w:ascii="Segoe UI" w:hAnsi="Segoe UI" w:cs="Segoe UI"/>
          <w:b/>
          <w:bCs/>
          <w:color w:val="292C2F"/>
        </w:rPr>
        <w:t>, </w:t>
      </w:r>
      <w:r w:rsidRPr="00634840">
        <w:rPr>
          <w:rFonts w:ascii="Segoe UI" w:hAnsi="Segoe UI" w:cs="Segoe UI"/>
          <w:color w:val="292C2F"/>
        </w:rPr>
        <w:t xml:space="preserve">«упрощение процедур является не только своевременным, но и абсолютно необходимым».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br/>
      </w: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lastRenderedPageBreak/>
        <w:t>«</w:t>
      </w:r>
      <w:r w:rsidRPr="00634840">
        <w:rPr>
          <w:rFonts w:ascii="Segoe UI" w:hAnsi="Segoe UI" w:cs="Segoe UI"/>
          <w:i/>
          <w:iCs/>
          <w:color w:val="292C2F"/>
        </w:rPr>
        <w:t>Застройщики поддерживают законопроекты и инициативы, упрощающие процедуры строительства и ввода объекта в оборот. В настоящий момент различные разрешительные и контрольные процедуры перегружают процесс инвестиций в жилую и коммерческую промышленную недвижимость. Количество процедур до сих пор является избыточным. Процесс документальной подготовки к началу строительства и оформления объекта после окончания строительства всегда занимают гораздо больше времени, чем сам проце</w:t>
      </w:r>
      <w:proofErr w:type="gramStart"/>
      <w:r w:rsidRPr="00634840">
        <w:rPr>
          <w:rFonts w:ascii="Segoe UI" w:hAnsi="Segoe UI" w:cs="Segoe UI"/>
          <w:i/>
          <w:iCs/>
          <w:color w:val="292C2F"/>
        </w:rPr>
        <w:t>сс стр</w:t>
      </w:r>
      <w:proofErr w:type="gramEnd"/>
      <w:r w:rsidRPr="00634840">
        <w:rPr>
          <w:rFonts w:ascii="Segoe UI" w:hAnsi="Segoe UI" w:cs="Segoe UI"/>
          <w:i/>
          <w:iCs/>
          <w:color w:val="292C2F"/>
        </w:rPr>
        <w:t>оительства объекта. Для увеличения инвестиционной активности и улучшения экономических результатов инновационной деятельности необходимо сокращать сроки»</w:t>
      </w:r>
      <w:r w:rsidRPr="00634840">
        <w:rPr>
          <w:rFonts w:ascii="Segoe UI" w:hAnsi="Segoe UI" w:cs="Segoe UI"/>
          <w:color w:val="292C2F"/>
        </w:rPr>
        <w:t xml:space="preserve">, - сообщил ранее Леонид </w:t>
      </w:r>
      <w:proofErr w:type="spellStart"/>
      <w:r w:rsidRPr="00634840">
        <w:rPr>
          <w:rFonts w:ascii="Segoe UI" w:hAnsi="Segoe UI" w:cs="Segoe UI"/>
          <w:color w:val="292C2F"/>
        </w:rPr>
        <w:t>Казинец</w:t>
      </w:r>
      <w:proofErr w:type="spellEnd"/>
      <w:r w:rsidRPr="00634840">
        <w:rPr>
          <w:rFonts w:ascii="Segoe UI" w:hAnsi="Segoe UI" w:cs="Segoe UI"/>
          <w:color w:val="292C2F"/>
        </w:rPr>
        <w:t xml:space="preserve">. </w:t>
      </w:r>
    </w:p>
    <w:p w:rsid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Кроме того, 30 декабря 2021 года был принят </w:t>
      </w:r>
      <w:r w:rsidRPr="00634840">
        <w:rPr>
          <w:rFonts w:ascii="Segoe UI" w:hAnsi="Segoe UI" w:cs="Segoe UI"/>
          <w:b/>
          <w:bCs/>
          <w:color w:val="292C2F"/>
        </w:rPr>
        <w:t xml:space="preserve">Федеральный закон № 476-ФЗ, </w:t>
      </w:r>
      <w:r w:rsidRPr="00634840">
        <w:rPr>
          <w:rFonts w:ascii="Segoe UI" w:hAnsi="Segoe UI" w:cs="Segoe UI"/>
          <w:color w:val="292C2F"/>
        </w:rPr>
        <w:t>совершенствующий меры по защите прав дольщиков, в том числе в области привлечения денежных сре</w:t>
      </w:r>
      <w:proofErr w:type="gramStart"/>
      <w:r w:rsidRPr="00634840">
        <w:rPr>
          <w:rFonts w:ascii="Segoe UI" w:hAnsi="Segoe UI" w:cs="Segoe UI"/>
          <w:color w:val="292C2F"/>
        </w:rPr>
        <w:t>дств гр</w:t>
      </w:r>
      <w:proofErr w:type="gramEnd"/>
      <w:r w:rsidRPr="00634840">
        <w:rPr>
          <w:rFonts w:ascii="Segoe UI" w:hAnsi="Segoe UI" w:cs="Segoe UI"/>
          <w:color w:val="292C2F"/>
        </w:rPr>
        <w:t xml:space="preserve">аждан и </w:t>
      </w:r>
      <w:proofErr w:type="spellStart"/>
      <w:r w:rsidRPr="00634840">
        <w:rPr>
          <w:rFonts w:ascii="Segoe UI" w:hAnsi="Segoe UI" w:cs="Segoe UI"/>
          <w:color w:val="292C2F"/>
        </w:rPr>
        <w:t>юрлиц</w:t>
      </w:r>
      <w:proofErr w:type="spellEnd"/>
      <w:r w:rsidRPr="00634840">
        <w:rPr>
          <w:rFonts w:ascii="Segoe UI" w:hAnsi="Segoe UI" w:cs="Segoe UI"/>
          <w:color w:val="292C2F"/>
        </w:rPr>
        <w:t xml:space="preserve"> для строительства объектов малоэтажного строительства.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Федеральный закон № 478-ФЗ</w:t>
      </w:r>
      <w:r w:rsidRPr="00634840">
        <w:rPr>
          <w:rFonts w:ascii="Segoe UI" w:hAnsi="Segoe UI" w:cs="Segoe UI"/>
          <w:color w:val="292C2F"/>
        </w:rPr>
        <w:t xml:space="preserve">, который называют «Дачной амнистией 2.0», принят 30 декабря 2021 года. Как ранее </w:t>
      </w:r>
      <w:hyperlink r:id="rId10" w:history="1">
        <w:r w:rsidRPr="00634840">
          <w:rPr>
            <w:rStyle w:val="a7"/>
            <w:rFonts w:ascii="Segoe UI" w:hAnsi="Segoe UI" w:cs="Segoe UI"/>
          </w:rPr>
          <w:t>пояснял</w:t>
        </w:r>
      </w:hyperlink>
      <w:r w:rsidRPr="00634840">
        <w:rPr>
          <w:rFonts w:ascii="Segoe UI" w:hAnsi="Segoe UI" w:cs="Segoe UI"/>
          <w:color w:val="292C2F"/>
        </w:rPr>
        <w:t xml:space="preserve"> Председатель Государственной Думы </w:t>
      </w:r>
      <w:hyperlink r:id="rId11" w:history="1">
        <w:r w:rsidRPr="00634840">
          <w:rPr>
            <w:rStyle w:val="a7"/>
            <w:rFonts w:ascii="Segoe UI" w:hAnsi="Segoe UI" w:cs="Segoe UI"/>
            <w:b/>
            <w:bCs/>
          </w:rPr>
          <w:t>Вячеслав Володин</w:t>
        </w:r>
      </w:hyperlink>
      <w:r w:rsidRPr="00634840">
        <w:rPr>
          <w:rFonts w:ascii="Segoe UI" w:hAnsi="Segoe UI" w:cs="Segoe UI"/>
          <w:color w:val="292C2F"/>
        </w:rPr>
        <w:t xml:space="preserve">, закон «предусматривает механизм упрощенного оформления прав на жилые дома, построенные на государственных, муниципальных землях до вступления в силу Градостроительного кодекса РФ от 7 мая 1998 года, и одновременно на земельные участки, на которых они расположены». </w:t>
      </w:r>
      <w:r>
        <w:rPr>
          <w:rFonts w:ascii="Segoe UI" w:hAnsi="Segoe UI" w:cs="Segoe UI"/>
          <w:color w:val="292C2F"/>
        </w:rPr>
        <w:t xml:space="preserve"> </w:t>
      </w:r>
      <w:r w:rsidRPr="00634840">
        <w:rPr>
          <w:rFonts w:ascii="Segoe UI" w:hAnsi="Segoe UI" w:cs="Segoe UI"/>
          <w:color w:val="292C2F"/>
        </w:rPr>
        <w:t xml:space="preserve">Кроме того, закон позволит дополнительно защитить права граждан, получивших в наследство такое имущество, чьи бывшие владельцы не успели воспользоваться «дачной амнистией».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 xml:space="preserve">Федеральный закон № 448-ФЗ, </w:t>
      </w:r>
      <w:r w:rsidRPr="00634840">
        <w:rPr>
          <w:rFonts w:ascii="Segoe UI" w:hAnsi="Segoe UI" w:cs="Segoe UI"/>
          <w:color w:val="292C2F"/>
        </w:rPr>
        <w:t>принятый</w:t>
      </w:r>
      <w:r w:rsidRPr="00634840">
        <w:rPr>
          <w:rFonts w:ascii="Segoe UI" w:hAnsi="Segoe UI" w:cs="Segoe UI"/>
          <w:b/>
          <w:bCs/>
          <w:color w:val="292C2F"/>
        </w:rPr>
        <w:t xml:space="preserve"> </w:t>
      </w:r>
      <w:r w:rsidRPr="00634840">
        <w:rPr>
          <w:rFonts w:ascii="Segoe UI" w:hAnsi="Segoe UI" w:cs="Segoe UI"/>
          <w:color w:val="292C2F"/>
        </w:rPr>
        <w:t>30 декабря 2021 года, предусматривает создание публично-правовой компании «</w:t>
      </w:r>
      <w:proofErr w:type="spellStart"/>
      <w:r w:rsidRPr="00634840">
        <w:rPr>
          <w:rFonts w:ascii="Segoe UI" w:hAnsi="Segoe UI" w:cs="Segoe UI"/>
          <w:color w:val="292C2F"/>
        </w:rPr>
        <w:t>Роскадастр</w:t>
      </w:r>
      <w:proofErr w:type="spellEnd"/>
      <w:r w:rsidRPr="00634840">
        <w:rPr>
          <w:rFonts w:ascii="Segoe UI" w:hAnsi="Segoe UI" w:cs="Segoe UI"/>
          <w:color w:val="292C2F"/>
        </w:rPr>
        <w:t xml:space="preserve">» в целях реализации ключевых проектов отрасли геодезии и картографии, в том числе государственной программы «Национальная система пространственных данных».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 xml:space="preserve">Также в </w:t>
      </w:r>
      <w:proofErr w:type="gramStart"/>
      <w:r w:rsidRPr="00634840">
        <w:rPr>
          <w:rFonts w:ascii="Segoe UI" w:hAnsi="Segoe UI" w:cs="Segoe UI"/>
          <w:b/>
          <w:bCs/>
          <w:color w:val="292C2F"/>
        </w:rPr>
        <w:t>дайджесте</w:t>
      </w:r>
      <w:proofErr w:type="gramEnd"/>
      <w:r w:rsidRPr="00634840">
        <w:rPr>
          <w:rFonts w:ascii="Segoe UI" w:hAnsi="Segoe UI" w:cs="Segoe UI"/>
          <w:b/>
          <w:bCs/>
          <w:color w:val="292C2F"/>
        </w:rPr>
        <w:t xml:space="preserve"> нашли свое отражение изменения в правовых нормах, которые установлены</w:t>
      </w:r>
      <w:r w:rsidRPr="00634840">
        <w:rPr>
          <w:rFonts w:ascii="Segoe UI" w:hAnsi="Segoe UI" w:cs="Segoe UI"/>
          <w:color w:val="292C2F"/>
        </w:rPr>
        <w:t xml:space="preserve">: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Федеральным законом № 407-ФЗ</w:t>
      </w:r>
      <w:r w:rsidRPr="00634840">
        <w:rPr>
          <w:rFonts w:ascii="Segoe UI" w:hAnsi="Segoe UI" w:cs="Segoe UI"/>
          <w:color w:val="292C2F"/>
        </w:rPr>
        <w:t xml:space="preserve"> (от 6 декабря 2021 года), </w:t>
      </w:r>
      <w:proofErr w:type="gramStart"/>
      <w:r w:rsidRPr="00634840">
        <w:rPr>
          <w:rFonts w:ascii="Segoe UI" w:hAnsi="Segoe UI" w:cs="Segoe UI"/>
          <w:color w:val="292C2F"/>
        </w:rPr>
        <w:t>закрепивший</w:t>
      </w:r>
      <w:proofErr w:type="gramEnd"/>
      <w:r w:rsidRPr="00634840">
        <w:rPr>
          <w:rFonts w:ascii="Segoe UI" w:hAnsi="Segoe UI" w:cs="Segoe UI"/>
          <w:color w:val="292C2F"/>
        </w:rPr>
        <w:t xml:space="preserve">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назначения, где она была произведена;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Федеральным законом № 430-ФЗ</w:t>
      </w:r>
      <w:r w:rsidRPr="00634840">
        <w:rPr>
          <w:rFonts w:ascii="Segoe UI" w:hAnsi="Segoe UI" w:cs="Segoe UI"/>
          <w:color w:val="292C2F"/>
        </w:rPr>
        <w:t xml:space="preserve"> (от 21 декабря 2021 года), который вводит более четкое определение недвижимых вещей, их основные виды, характеристики и порядок образования;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 xml:space="preserve">Федеральным законом № 449-ФЗ </w:t>
      </w:r>
      <w:r w:rsidRPr="00634840">
        <w:rPr>
          <w:rFonts w:ascii="Segoe UI" w:hAnsi="Segoe UI" w:cs="Segoe UI"/>
          <w:color w:val="292C2F"/>
        </w:rPr>
        <w:t xml:space="preserve">(от 30 декабря 2021 года), позволяющим перейти на безбумажный документооборот между МФЦ и </w:t>
      </w:r>
      <w:proofErr w:type="spellStart"/>
      <w:r w:rsidRPr="00634840">
        <w:rPr>
          <w:rFonts w:ascii="Segoe UI" w:hAnsi="Segoe UI" w:cs="Segoe UI"/>
          <w:color w:val="292C2F"/>
        </w:rPr>
        <w:t>Росреестром</w:t>
      </w:r>
      <w:proofErr w:type="spellEnd"/>
      <w:r w:rsidRPr="00634840">
        <w:rPr>
          <w:rFonts w:ascii="Segoe UI" w:hAnsi="Segoe UI" w:cs="Segoe UI"/>
          <w:color w:val="292C2F"/>
        </w:rPr>
        <w:t xml:space="preserve">, а также снизить сроки предоставления услуг;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lastRenderedPageBreak/>
        <w:t xml:space="preserve">Федеральным законом № 447-ФЗ </w:t>
      </w:r>
      <w:r w:rsidRPr="00634840">
        <w:rPr>
          <w:rFonts w:ascii="Segoe UI" w:hAnsi="Segoe UI" w:cs="Segoe UI"/>
          <w:color w:val="292C2F"/>
        </w:rPr>
        <w:t xml:space="preserve">(от 30 декабря 2021 года), решающим вопрос о продлении возможности установления публичного сервитута и предоставления в аренду земельных участков для владельцев сооружений, чьи права возникли до 01.01.2018 г.;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Федеральным законом № 475-ФЗ</w:t>
      </w:r>
      <w:r w:rsidRPr="00634840">
        <w:rPr>
          <w:rFonts w:ascii="Segoe UI" w:hAnsi="Segoe UI" w:cs="Segoe UI"/>
          <w:color w:val="292C2F"/>
        </w:rPr>
        <w:t xml:space="preserve"> (от 30 декабря 2021 года), решающим проблему обеспечения правообладателей и органов власти актуальными и достоверными сведениями о состоянии земель сельскохозяйственного назначения из государственного реестра таких земель;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Федеральным законом № 493-ФЗ</w:t>
      </w:r>
      <w:r w:rsidRPr="00634840">
        <w:rPr>
          <w:rFonts w:ascii="Segoe UI" w:hAnsi="Segoe UI" w:cs="Segoe UI"/>
          <w:color w:val="292C2F"/>
        </w:rPr>
        <w:t xml:space="preserve"> (от 30 декабря 2021 года), устранившим правовую неопределенность в </w:t>
      </w:r>
      <w:proofErr w:type="gramStart"/>
      <w:r w:rsidRPr="00634840">
        <w:rPr>
          <w:rFonts w:ascii="Segoe UI" w:hAnsi="Segoe UI" w:cs="Segoe UI"/>
          <w:color w:val="292C2F"/>
        </w:rPr>
        <w:t>вопросе</w:t>
      </w:r>
      <w:proofErr w:type="gramEnd"/>
      <w:r w:rsidRPr="00634840">
        <w:rPr>
          <w:rFonts w:ascii="Segoe UI" w:hAnsi="Segoe UI" w:cs="Segoe UI"/>
          <w:color w:val="292C2F"/>
        </w:rPr>
        <w:t xml:space="preserve"> о необходимости внесения в ЕГРН сведений о вспомогательном виде разрешенного использования земельных участков;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 xml:space="preserve">Федеральным законом № 467-ФЗ </w:t>
      </w:r>
      <w:r w:rsidRPr="00634840">
        <w:rPr>
          <w:rFonts w:ascii="Segoe UI" w:hAnsi="Segoe UI" w:cs="Segoe UI"/>
          <w:color w:val="292C2F"/>
        </w:rPr>
        <w:t xml:space="preserve">(от 30 декабря 2021 года), уточнившим порядок возмещения убытков, причиненных в том числе правомерными действиями органов государственной власти и органов местного самоуправления, вследствие которых возникли ограничения прав.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>Материалы изложены в доступной и понятной форме, они помогут широкому кругу лиц быстро разобраться в сути и содержании нормативных документов. С обзором законодательных изменений в 2021 году можно ознакомиться </w:t>
      </w:r>
      <w:hyperlink r:id="rId12" w:history="1">
        <w:r w:rsidRPr="00634840">
          <w:rPr>
            <w:rStyle w:val="a7"/>
            <w:rFonts w:ascii="Segoe UI" w:hAnsi="Segoe UI" w:cs="Segoe UI"/>
          </w:rPr>
          <w:t>по</w:t>
        </w:r>
        <w:r w:rsidRPr="00634840">
          <w:rPr>
            <w:rStyle w:val="a7"/>
            <w:rFonts w:ascii="Segoe UI" w:hAnsi="Segoe UI" w:cs="Segoe UI"/>
          </w:rPr>
          <w:t xml:space="preserve"> </w:t>
        </w:r>
        <w:r w:rsidRPr="00634840">
          <w:rPr>
            <w:rStyle w:val="a7"/>
            <w:rFonts w:ascii="Segoe UI" w:hAnsi="Segoe UI" w:cs="Segoe UI"/>
          </w:rPr>
          <w:t>ссылке</w:t>
        </w:r>
      </w:hyperlink>
      <w:r w:rsidRPr="00634840">
        <w:rPr>
          <w:rFonts w:ascii="Segoe UI" w:hAnsi="Segoe UI" w:cs="Segoe UI"/>
          <w:color w:val="292C2F"/>
        </w:rPr>
        <w:t xml:space="preserve">. </w:t>
      </w:r>
    </w:p>
    <w:p w:rsidR="00634840" w:rsidRPr="00634840" w:rsidRDefault="00634840" w:rsidP="00634840">
      <w:pPr>
        <w:rPr>
          <w:rFonts w:ascii="Segoe UI" w:hAnsi="Segoe UI" w:cs="Segoe UI"/>
          <w:sz w:val="24"/>
          <w:szCs w:val="24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0451F5" w:rsidRDefault="00634840">
      <w:pPr>
        <w:pStyle w:val="a8"/>
        <w:spacing w:after="0"/>
        <w:rPr>
          <w:rFonts w:ascii="Segoe UI" w:hAnsi="Segoe UI" w:cs="Segoe UI"/>
          <w:sz w:val="20"/>
          <w:szCs w:val="20"/>
        </w:rPr>
      </w:pPr>
      <w:hyperlink r:id="rId13" w:history="1"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0451F5" w:rsidRDefault="00634840">
      <w:pPr>
        <w:pStyle w:val="a8"/>
        <w:spacing w:after="0"/>
        <w:rPr>
          <w:rStyle w:val="a7"/>
          <w:rFonts w:ascii="Segoe UI" w:eastAsia="Calibri" w:hAnsi="Segoe UI" w:cs="Segoe UI"/>
          <w:sz w:val="20"/>
          <w:szCs w:val="20"/>
        </w:rPr>
      </w:pPr>
      <w:hyperlink r:id="rId14" w:history="1"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0451F5" w:rsidRDefault="000451F5"/>
    <w:p w:rsidR="000451F5" w:rsidRDefault="00E90B40">
      <w:r>
        <w:rPr>
          <w:rFonts w:ascii="Segoe U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1027" name="Рисунок 2" descr="Screenshot_20210528_085407_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Инстаграм: </w:t>
      </w:r>
      <w:r>
        <w:rPr>
          <w:rFonts w:ascii="Segoe UI" w:hAnsi="Segoe UI" w:cs="Segoe UI"/>
          <w:b/>
          <w:bCs/>
          <w:color w:val="FF0000"/>
        </w:rPr>
        <w:t xml:space="preserve">rosreestr_altaiskii_krai </w:t>
      </w:r>
      <w:bookmarkStart w:id="0" w:name="_GoBack"/>
      <w:bookmarkEnd w:id="0"/>
    </w:p>
    <w:sectPr w:rsidR="000451F5" w:rsidSect="00F96BAB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F4" w:rsidRDefault="00E90B40">
      <w:r>
        <w:separator/>
      </w:r>
    </w:p>
  </w:endnote>
  <w:endnote w:type="continuationSeparator" w:id="0">
    <w:p w:rsidR="006908F4" w:rsidRDefault="00E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F4" w:rsidRDefault="00E90B40">
      <w:r>
        <w:separator/>
      </w:r>
    </w:p>
  </w:footnote>
  <w:footnote w:type="continuationSeparator" w:id="0">
    <w:p w:rsidR="006908F4" w:rsidRDefault="00E9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634840"/>
    <w:rsid w:val="006908F4"/>
    <w:rsid w:val="00E90B40"/>
    <w:rsid w:val="00F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6348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634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press/&#1044;&#1072;&#1081;&#1076;&#1078;&#1077;&#1089;&#1090;_&#1079;&#1072;&#1082;&#1086;&#1085;&#1086;&#1076;&#1072;&#1090;&#1077;&#1083;&#1100;&#1085;&#1099;&#1093;_&#1080;&#1079;&#1084;&#1077;&#1085;&#1077;&#1085;&#1080;&#1081;_IV_&#1082;&#1074;_2021_&#1075;&#1086;&#1076;&#1072;.pdf" TargetMode="External"/><Relationship Id="rId13" Type="http://schemas.openxmlformats.org/officeDocument/2006/relationships/hyperlink" Target="mailto:22press_rosreestr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osreestr.gov.ru/open-service/obzor-zakonov-o-nedvizhimost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uma.gov.ru/duma/persons/99100829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duma.gov.ru/news/530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1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Рыбальченко Елена Михайловна</cp:lastModifiedBy>
  <cp:revision>4</cp:revision>
  <dcterms:created xsi:type="dcterms:W3CDTF">2022-01-21T03:26:00Z</dcterms:created>
  <dcterms:modified xsi:type="dcterms:W3CDTF">2022-01-28T07:28:00Z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