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D3023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7F1C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7F1C" w:rsidRDefault="00127F1C" w:rsidP="00127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1C">
        <w:rPr>
          <w:rFonts w:ascii="Times New Roman" w:hAnsi="Times New Roman" w:cs="Times New Roman"/>
          <w:b/>
          <w:sz w:val="28"/>
          <w:szCs w:val="28"/>
        </w:rPr>
        <w:t>Можно ли продавать землю иностранцам?</w:t>
      </w:r>
    </w:p>
    <w:p w:rsidR="00127F1C" w:rsidRPr="00127F1C" w:rsidRDefault="00127F1C" w:rsidP="00127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установлено право иностранных граждан, лиц без гражданства и иностранных юридических лиц на приобретение в собственность земельных участков. Вместе с тем им же установлены и некоторые ограничения.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Иностранные граждане, лица без гражданства, иностранное юридическое лицо не могут обладать на праве собственности земельными участками, находящимися на приграничных территориях, </w:t>
      </w:r>
      <w:hyperlink r:id="rId9" w:history="1">
        <w:r w:rsidRPr="00127F1C">
          <w:rPr>
            <w:rStyle w:val="afb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27F1C">
        <w:rPr>
          <w:rFonts w:ascii="Times New Roman" w:hAnsi="Times New Roman" w:cs="Times New Roman"/>
          <w:sz w:val="28"/>
          <w:szCs w:val="28"/>
        </w:rPr>
        <w:t xml:space="preserve"> которых установлен Указом  Президента Российской Федерации (в Алтайском крае таких территорий 14, там проходит государственная граница с Республикой Казахстан).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F1C"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гражданства, иностранное юридическое лицо, а также российские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аренды.</w:t>
      </w:r>
      <w:proofErr w:type="gramEnd"/>
    </w:p>
    <w:p w:rsidR="00127F1C" w:rsidRPr="00127F1C" w:rsidRDefault="00127F1C" w:rsidP="0012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В этой связи передать в собственность по сделке такую землю иностранному гражданину, лицу без гражданства, иностранному юридическому лицу нельзя. </w:t>
      </w:r>
      <w:r>
        <w:rPr>
          <w:rFonts w:ascii="Times New Roman" w:hAnsi="Times New Roman" w:cs="Times New Roman"/>
          <w:sz w:val="28"/>
          <w:szCs w:val="28"/>
        </w:rPr>
        <w:br/>
      </w:r>
      <w:r w:rsidRPr="00127F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27F1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27F1C">
        <w:rPr>
          <w:rFonts w:ascii="Times New Roman" w:hAnsi="Times New Roman" w:cs="Times New Roman"/>
          <w:sz w:val="28"/>
          <w:szCs w:val="28"/>
        </w:rPr>
        <w:t xml:space="preserve"> подачи такой сделки на регистрацию органом регистрации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127F1C">
        <w:rPr>
          <w:rFonts w:ascii="Times New Roman" w:hAnsi="Times New Roman" w:cs="Times New Roman"/>
          <w:sz w:val="28"/>
          <w:szCs w:val="28"/>
        </w:rPr>
        <w:t>в государственной регистрации права будет отказано.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>На лиц, имеющих двойное гражданство (одно из которых РФ), данные ограничения не распространяются. При этом приобретателю прав в сделке нужно участвовать как гражданин РФ.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Если по основаниям, допускаемым законом (например, по наследству), </w:t>
      </w:r>
      <w:r w:rsidRPr="00127F1C">
        <w:rPr>
          <w:rFonts w:ascii="Times New Roman" w:hAnsi="Times New Roman" w:cs="Times New Roman"/>
          <w:sz w:val="28"/>
          <w:szCs w:val="28"/>
        </w:rPr>
        <w:br/>
        <w:t xml:space="preserve">в собственности лица оказалось имущество, которое в силу закона не может ему принадлежать, это имущество должно быть отчуждено собственником </w:t>
      </w:r>
      <w:r w:rsidRPr="00127F1C">
        <w:rPr>
          <w:rFonts w:ascii="Times New Roman" w:hAnsi="Times New Roman" w:cs="Times New Roman"/>
          <w:sz w:val="28"/>
          <w:szCs w:val="28"/>
        </w:rPr>
        <w:br/>
        <w:t>в течение года с момента возникновения права собственности на имущество, если законом не установлен иной срок.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1C">
        <w:rPr>
          <w:rFonts w:ascii="Times New Roman" w:hAnsi="Times New Roman" w:cs="Times New Roman"/>
          <w:sz w:val="28"/>
          <w:szCs w:val="28"/>
        </w:rPr>
        <w:t xml:space="preserve">О нарушении требований об отчуждении правообладателем в установленный законом срок земельного участка, информация направляется </w:t>
      </w:r>
      <w:r w:rsidRPr="00127F1C">
        <w:rPr>
          <w:rFonts w:ascii="Times New Roman" w:hAnsi="Times New Roman" w:cs="Times New Roman"/>
          <w:sz w:val="28"/>
          <w:szCs w:val="28"/>
        </w:rPr>
        <w:br/>
        <w:t>в уполномоченный орган власти для последующего принятия мер реагирования, направленных на принудительную продажу земли на торгах.</w:t>
      </w:r>
    </w:p>
    <w:p w:rsidR="00127F1C" w:rsidRPr="00127F1C" w:rsidRDefault="00127F1C" w:rsidP="0012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F1C">
        <w:rPr>
          <w:rFonts w:ascii="Times New Roman" w:hAnsi="Times New Roman" w:cs="Times New Roman"/>
          <w:sz w:val="28"/>
          <w:szCs w:val="28"/>
        </w:rPr>
        <w:lastRenderedPageBreak/>
        <w:t xml:space="preserve">Во избежание применения мер понуждения лицам, имеющим двойное гражданство (одно из которых РФ), но указанным в Едином государственном реестре недвижимости в качестве лиц, имеющих гражданство иностранного государства, следует обратиться в любой многофункциональный центр </w:t>
      </w:r>
      <w:r w:rsidRPr="00127F1C">
        <w:rPr>
          <w:rFonts w:ascii="Times New Roman" w:hAnsi="Times New Roman" w:cs="Times New Roman"/>
          <w:sz w:val="28"/>
          <w:szCs w:val="28"/>
        </w:rPr>
        <w:br/>
        <w:t>с заявлением о внесении изменений в сведения реестра и документом, подтверждающим факт наличия гражданства РФ.</w:t>
      </w:r>
    </w:p>
    <w:p w:rsidR="00127F1C" w:rsidRDefault="00127F1C" w:rsidP="00127F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127F1C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127F1C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1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421058CCB5170DD9B1BBDC8FBCEF5C1A307BFF31B65DB7D927F116952021D92B2BD6AD91F2B56313l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29</cp:revision>
  <dcterms:created xsi:type="dcterms:W3CDTF">2022-06-02T10:07:00Z</dcterms:created>
  <dcterms:modified xsi:type="dcterms:W3CDTF">2022-06-29T08:33:00Z</dcterms:modified>
</cp:coreProperties>
</file>