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C5" w:rsidRPr="00ED31C5" w:rsidRDefault="00ED31C5" w:rsidP="00ED31C5">
      <w:pPr>
        <w:spacing w:before="225" w:after="75" w:line="240" w:lineRule="auto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ED31C5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Отец Павловска</w:t>
      </w:r>
    </w:p>
    <w:p w:rsidR="00ED31C5" w:rsidRPr="00ED31C5" w:rsidRDefault="009B6991" w:rsidP="00ED31C5">
      <w:pPr>
        <w:spacing w:line="240" w:lineRule="auto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hyperlink r:id="rId5" w:history="1">
        <w:r w:rsidR="00ED31C5" w:rsidRPr="00ED31C5">
          <w:rPr>
            <w:rFonts w:ascii="Times New Roman CYR" w:eastAsia="Times New Roman" w:hAnsi="Times New Roman CYR" w:cs="Times New Roman CYR"/>
            <w:b/>
            <w:bCs/>
            <w:i/>
            <w:iCs/>
            <w:color w:val="0000FF"/>
            <w:sz w:val="32"/>
            <w:szCs w:val="32"/>
            <w:lang w:eastAsia="ru-RU"/>
          </w:rPr>
          <w:t>Александр Сиротин</w:t>
        </w:r>
      </w:hyperlink>
    </w:p>
    <w:p w:rsidR="00ED31C5" w:rsidRPr="00ED31C5" w:rsidRDefault="00ED31C5" w:rsidP="00ED31C5">
      <w:pPr>
        <w:spacing w:line="320" w:lineRule="atLeast"/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Любознательному человеку, живущему в Павловске, захочется когда-нибудь 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получше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узнать о прошлом поселка, почему-то упрятанного в ленточном бору, а не расположившегося, как, скажем,  села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Рогозиха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Чернопятово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с той или иной стороны леса.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А почему в центре Павловска шикарный пруд, а не река? Зачем здесь ровная, длинная плотина? Что было раньше на месте полуразрушенного красно-белого здания, что 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притулилось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внизу, у северной стороны мемориала?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Поставленные вопросы – только видимая часть айсберга будущего исследования… Павловску в 2003 году 240 лет.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Много или мало? Какой период был особо значимым?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Новые вопросы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… Н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есть им числа. И кто же он, родоначальник  Павловска, отец? Каким он был, что сделал для Павловска? 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… На историю недавно смотрели с классовых позиций. В известной брошюре П.В. Копытова «Павловску – 200 лет», выпущенной в далеком 1963 году, упор делали на эксплуатацию трудового народа (это было), но вот роль многих людей, особенно А.И. Порошина, в совершении преображения жизни на Алтае, в Павловске выражена недостаточно. Надо уложить в порядок разные исторические факты, прямо или косвенно имеющие отношение к нашему поселку.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Мы не можем теперь представить первозданность, дикость, очарование, что хранили в себе древние речки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Фунтовка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Касмала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места вокруг них, скажем, в сороковые годы XVIII века, когда уже начинались на юге Алтая, промышленные дела, затеваемые заводчиком А.Н. Демидовым. Тот период  пощадил места, но не людей, которые их  населяли. Служилые люди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Акинфия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Никитича «забривали» мужиков, парней на тяжелые работы в шахтах, рудниках, перевозках руды.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Змеиногорский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рудник,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Колывано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- Воскресенский завод, а затем – строительство в 1740 году Демидовым в Барнауле медеплавильного завода. Еще жестче решается задача взятия крестьян на демидовские отработки. А жители деревушки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Урывной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предтечи Павловска, в сороковые годы еще наслаждались нетронутыми речными</w:t>
      </w:r>
      <w:r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луговыми и лесными пространствами.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В 1745 году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Колывано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– Воскресенские заводы остаются без своего родителя. Их хозяин А.Н. Демидов отдал Богу душу. Еще при жизни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Акинфия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Никитича, в конце 1744 года, на Алтай направляется А.В.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Беэр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во главе комиссии для проверки доноса о незаконной выплавке Демидовым серебра. Донос  подтвердился. Андрей Венедиктович  становится начальником округа – до своей кончины в июне 1751 года. С 1 мая 1747 года земли, недра, люди Алтая становятся царскими. Так решила Елизавета Петровна, русская императрица.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В 1748 году группа поисковиков из Канцелярии Горного Округа упорно ищет подходящие места для строительства сереброплавильных заводов. Руководит поисками Андрей Иванович Порошин. Проехали по многим местам. Побывали в устье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Касмалы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у тогдашней деревни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Усть-Касмалинская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сегодня это исчезающая деревня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Касмала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  Павловского района. Похоже, песчаное место отпугнуло. Но это  на Оби так. А там, выше, за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Урывной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?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 xml:space="preserve">… Пройдет 15 лет и Порошин, уже командир Горного Округа, поедет от устья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Касмалы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к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Урывной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Но это будет нескоро. И майор Порошин, член Канцелярии, добросовестно трудится на Алтае.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… Зима. Обоз с алтайским серебром неспешно, пересекая необъятные российские просторы, тянется к столице. Порошин 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везет слитки…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Андрей Иванович с 1751 по 1761 года представлял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Горный Округ в Петербурге. Заметили, оценили – с каждым годом возрастала гора привозимых серебряных слитков. Но дочери Петра Великого, хозяйки Алтая и его богатств, не терпится видеть еще больше  золотистого серебра. Непосредственно руководил  работами Кабинет Ея Императорского Величества, в ведении которого находился  Монетный Двор. Только здесь, а не в Барнауле, разрешалось выплавлять из серебряных слитков серебро высших проб, при этом получали и золото.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Что означало серебро и золото Алтая в середине XVIII века? Много! Это не только роскошь, позолота дворцов, балы, костюмы. Это – возможность России быть цивилизованной страной с налаженным денежным (из серебряных, медных монет) обращением. Это и внешняя торговля. Это одна из немногих основ могущества государства. Невозможно быть самостоятельной во всех отношениях державой без запасов валютного металла, а таковым (монометаллом) и было алтайское серебро – до 1893 года!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… В жизни столько разных совпадений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… В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от, убегая от помещиков, от бед, текли тысячи крестьянских обозов к золотым и серебряным землям и горам Алтая. А с Алтая потекут потом обозы с серебром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…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… В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глядываюсь в туманную дымку восемнадцатого века. Вижу: тысячи подвод разного люда, спешащего на вольные алтайские, павловские места.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Подалее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от царей, от помещиков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… Э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х! Если б знал люд вольный, российский, что вскоре он, с середины XVIII века и, считай, по конец XIX века не получит желанной свободы. И будет 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привлекаться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привлекаться ко многим «государственным отработкам» – к тяжелому труду, благодаря которому крепла мощь державы…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… Проплавлена, прокалена земля павловская – там, где теперь  территория МПМК-1. Здесь 130 лет было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огненно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жарко! Так и видится огонь печей плавильных и согбенные тела павловских металлургов. И выявляются серебристо-золотистые ручейки – основа финансового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преуспения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  России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…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***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Д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о периода технического прогресса мощь страны основывается на эксплуатации трудового народа. Где больше, где меньше. Очевидно, в России тягот всегда хватало. Немеряные пространства, а людей мало…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Строительство Петербурга (на костях крестьян), а потом, на Алтае добыча руды и выплавка серебра сопровождались  колоссальной эксплуатацией. Увы, без этого Россия бы не смогла стать мощной державой. Все на Иване русском держится: на народе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…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пятидесятые годы XVIII века в России начался подъем русской науки. Андрей Иванович Порошин мог встречаться с Михаилом Васильевичем Ломоносовым. Во всяком случае – дух науки и техники, который  яро витал в столицах России, он ощущал. И уже тогда связывал надежды по облегчению тяжелого труда в металлургическом производстве, которое он знал досконально.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А.И. Порошин родился в 1707 году, в дворянской семье, недалеко от Москвы. В пятнадцать лет, после окончания артиллерийского училища, поступил на 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Екатеринбургский  завод. Потом, в Швеции, горное дело  основательно изучал. Долгое время служил на Урале в тамошней Горной Канцелярии. А когда Елизавета Петровна перевела алтайские заводы «на НАС» то в 1748 году, майор А. Порошин переводится на Алтай. Здесь, как и на Урале, создается канцелярия Горного Округа.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Не лишне сказать, что в группе горных специалистов уезжавших из Екатеринбурга в конце зимы 1748 года в Барнаул, был молодой плавильный писарь Иван Ползунов.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Мир исторический тесен. Все друг с другом связано. Так, И. Ползунова учил на «ученика механики» Никита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Бахорев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сын которого в 1763 году возглавит начальные работы строительства в Павловске сереброплавильного завода. Удивительные совпадения!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Был у А.И. Порошина сын Семен. Офицер, литератор, воспитатель цесаревича Павла.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 1766 году, при Екатерине Второй, Семена разжаловали – со двора царского перевели в боевой полк, командиром. За что такая немилость? За скрытое ведение дневника об интригах царских. Но тогда, в начале шестидесятых годов XVIII века Порошины в Петербурге достаточны известны.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… Расставался Андрей Иванович с Семеном осенью 1761 года: перед смертью царицы Елизаветы. Потом было: восшествие на престол Петра III, а затем и его убийство, а затем – окончательного восхождение на царский трон гордой немки Екатерины Второй.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 Алтае дважды присягали «на верность царям и Отечеству» – за Петра III, а потом за его жену.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Порошин беспокоился за сына Семена. Какая-то тайна 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связана с Порошиными… Мы ничего не знаем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даже имени, о втором сыне Андрея Ивановича, уехавшего в 1761 году с отцом на Алтай, но вскоре почему-то отправленного назад, в Петербург. Но главное для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павловчан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другое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…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аш поселок назван в честь цесаревича Павла, которому в 1764 году было десять лет и которого воспитывал Семен Порошин.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Отец руководил огромной царской вотчиной – землями, рудниками, заводами Алтая. Сын А.И Порошина образовывал сына Екатерины Второй. Почему именно так? Почему Андрей Иванович  обстоятельствами был поставлен в двойную зависимость от царицы? Как управитель Горного Округа и как отец воспитателя Павла?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Жителям Павловска хорошо бы когда-нибудь найти ответ на эту тайну.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Известно, что Семен Порошин слыл талантливым литератором. Вел дневник, в котором нелестно отзывался о придворной жизни в 1764-1965 годах – как раз в первые два года работы Павловского завода.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Екатерина II, узнав о содержании дневника (прочитала его?), перевела его автора в армейский полк. А то, что А.И. Порошин, построив в Павловске завод, увеличил поставку серебра – это не помогло.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В 1769 году командир полка С.А. Порошин умер в возрасте 28 лет. И как пишут исследователи, «В 1769 году 62-летний генерал-майор Андрей Иванович Порошин, по семейным обстоятельствам (из-за Семена?) ушел в отставку, произведен в 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генерал-поручики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 «…Трудно бодаться теленку с дубом» – бесполезно надеяться  на царскую милость. Отставка, новое воинское звание не помогут забыть раннюю смерть сына.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 xml:space="preserve">В первое свое прибытие на Алтай в 1748 году Порошин привез группу молодых людей, детей солдат, мастеровых, крестьян, которые станут механиками, горными специалистами, а такой как Иван Ползунов прославит Алтай, Россию. Во второй раз Андрей Иванович приедет с одиннадцатью кадетскими сержантами, детьми из небогатых дворян. Дворянскому  роду, по указу Правительствующего Сената, 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предполагалось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пополнить состав горного офицерства, а в  будущем – принять на себя руководство рудниками, заводами, стать главными специалистами, а кое-кто (Василий Чулков, к примеру) станет начальником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Колывано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– Воскресенских заводов.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Мы видим, что и здесь, в кадровом вопросе, роль А.И. Порошина была огромной.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Много позже вождь всех народов заявит: – «Кадры решают все». Но задолго до Сталина про это знал мудрый государственный муж А.И. Порошин.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Он внимательно следил за процессом обучения юных кадетов. Но особые надежды связывал с сыном солдата – Иваном Ползуновым, самым пытливым и талантливым специалистом на Алтае. За пятнадцать лет службы Ползунов смог сделать много крайне нужных дел и новшеств. На очереди у него – тепловая машина!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Именно через умные машины, появление которых Порошин связывал в ближайшие года, и можно было выйти на решение «задачи сближения  рудников и заводов», что сэкономило бы затраты, облегчило тяжелый труд на рудниках, заводах, на доставке руды к заводам.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Говорим, вроде, не о Павловске, но в 1762 году, когда интенсивно, повсеместно, многими крестьянами и специалистами, шел поиск  идеальных к заводу мест, внимание Порошина больше устремлялось на реки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Чарыш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Иткуль,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Чемровка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(в марте), на другие речки.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11 июня 1762 года Порошин направляет геодезиста Попова на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Барнаулку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к Яркам, где, по словам крестьянина Коченева, есть удобное к заводу место.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Но особая надежда была на место схождения Барнаульского и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Касмалинского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боров, где река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Кормиха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которая значительно ближе к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Змеиногорскому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руднику и вокруг которой достаточно леса. 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Однако у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Кормихи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напор воды слабее, чем, скажем, у нашей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Касмалы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к тому же почва в долине и русле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Кормихи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«чисто песчаная и потому к постройке плотины не пригодная».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Вторичное обследование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Кормихи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(Порошин еще надеялся!) проходило зимой 1763 года – видимо, прижимали обстоятельства! Более года на Алтае Порошин, а нет ни завода нового, ни места под него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…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К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апрелю 1763 года Порошину стало понятно, что недалеко от рудников нет годных к заводам мест. И тогда он остановился на сообщении Федора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Бугрышева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. Тот  писал: «Деревни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Язовой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  крестьянин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Сафон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Тагильцов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объявил: к заводу нет места лучше, чем строения оного по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Касмале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речке вверх  деревни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Урывной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где построена 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была мельница… Речка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Касмала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течение имеет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неоскудное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около оной соснового лесу довольное число. А если оный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дроворубством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умалится, то лес можно рубить на угольное жжение, на дрова и заводское строение в сосновом бору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Инском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».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… Конечно, Андрей Иванович и сам знал (с 1749 года), когда побывал в устье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Касмалы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о возможностях мест наших, павловских, во – многом схожих с местом Барнаула, где многие годы действовал демидовский завод.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Барнаулка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Касмала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примерно одинаковые по напору, да и ленточные боры однотипные. 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 xml:space="preserve">Зацепиться за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Касмалу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мог он и в 1762 году, но, как было уже сказано, искал более экономичного решения. Но его не было. И видимо, ничего другого не оставалось делать, как 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самолично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с группой специалистов, спешно ехать к реке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Касмале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к «царским местам».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… Прощай, мирная незаметная жизнь  наших пространств! Сюда едет тот, кто переустроит, на века, всю будущую здесь жизнь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… П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рощайся, деревушка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Урывная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с ее жителями. Готовься,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Касмала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к вековечному (130 лет) труду по вращению турбинных колес. Готовься, уникальный ленточный бор, к выдаче красавиц-сосен – для выжига древесного угля.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…Трудно увидеть 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великое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в малом. Так и в нашем случае. Вот едет обследовать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касмалинские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места командир Горного Округа со специалистами. Сколько разных людей до этого ездили! Туда – сюда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… Д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а только та, от 12 мая 1763 года, поездка, стала исторической. С нее, можно сказать, берет отчет наш Павловск. Стоило одному человеку тогда повернуть назад, а все бы здесь пошло по-иному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…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становились у деревни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Урывной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– выше ее, в версте с небольшим, на месте соединения рек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Фунтовки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Касмалы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Андрею Ивановичу 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глянулось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у нас: «Зело привлекательное оное место», - примерно так выразил свое восхищение человек, который сыграл главную скрипку в появлении Павловского сереброплавильного завода, а потом и Павловска, ставший по - праву родоначальником поселка и завода. Отец Павловска…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Специалисты придирчиво осмотрели особенности рек, рельефа, ленточного бора. Брали на заметку, вымеряли глубину, ширину. Более других старался геодезист Попов. Плотинных дел мастер Мартин провел рукой – здесь сливной мост построим.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Христиани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начальник Барнаульского сереброплавильного завода, поражался  схожести ситуаций – все как в Барнауле. Значит, не будет особых проблем. Дело знакомое! – Быть заводу в сих местах! – закрепил рассуждения помощников Андрей Иванович.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Потом, в Барнауле, они встретятся еще раз, чтобы принять подготовительный план – чертеж, от 8 августа 1763 года. Среди подписей была подпись И. Ползунова,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ведовавшего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«лесными и курными делами» при Барнаульском заводе, а вскоре  целиком ушедшего в работы по созданию «огненной машины».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Поражает одновременность возникновения и осуществления работ по строительству Павловского завода и тепловой машины Ползунова. А также непосредственное и активное участие в них генерал – майора Порошина.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 комплексе мер, которые он планировал осуществить на Алтае по расширению металлургического производства, наряду с выявлением новых рудников, дорог к ним, мест к новым заводам, на особом месте значились изобретательские, новаторские дела. Надеялся Порошин на появление  умных механизмов, машин в своей отрасли, надеялся на И. Ползунова, таких как он, смекалистых и преданных России людей. Надеялся и всячески помогал талантам.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Государственный ум имел отец Павловска!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Россия, ее мощь, ее будущее – вот это волновало пожилого человека, при котором выросла выплавка серебра с 260 до 809 пудов.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Кроме нашего завода,  у поселка, крепости, при Порошине построены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Сузунский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медеплавильный завод с Монетным двором при нем (1765), 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t>основаны школы для детей мастеровых при Барнаульском заводе и Змеиногорском руднике, действовала госпитальная школа, готовившая врачей и фельдшеров для всей Сибири.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Вот времечко было! Великий сбор со всей округи крестьян – на земляные, деревянные работы. Семьсот конных и в два раза меньше пеших крестьян.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Тридцать пять мастеровых с пилами, топорами начали сооружать сливной мост.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«На реке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Касмале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Русский смелый народ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С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топором по росе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Начал строить завод»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К осени 1763 года плотина была готова. Руководил ее строительством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Бахорев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. Имеющиеся источники 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говорят за то, что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Порошин начал строительство до появления из Петербурга Указа Екатерины Второй. Выходит, рисковал… Отважный шаг:  взятие на себя всей ответственности. Еще одна черта  крупного деятеля Горного дела – самостоятельность.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В Указе, который прибыл вскоре (вместе с положительным решением Кабинета по проекту И. Ползунова) утверждался план строительства завода и указывалось: 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«Впредь именовать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новострояшийся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завод на речке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Касмале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Ново-Павловским, дабы оное имя утвердило завод за наследником престола».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Царёвы места – царев поселок. А в 1766 году дело шло даже к перенесению столицы Округа из Барнаула в Павловск!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Указ уточнял порядок закрепления крестьян за заводом, обязательные отработки и прочие меры, по которым начнет протекать тут жизнь. И очень надолго! И попробуй-ка нарушить эти  царские предписания и правила! 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Суровы наказания ждали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ослушников на царевой вотчине, на Алтае!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Вторая половина 1764 года. Порошин прибывает в Павловск – принимать завод: рудоплавильное производство, работавшее на древесном угле, с помощью воздуходувных мехов, приводившихся в движения от водяных колес турбины лопасти, которой вращались от падающей воды рек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Касмалы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Фунтовки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Порошин по – хозяйски осматривал обжигательные, плавильные, разделительные печи – все, как в Барнауле. Постарался руководитель работ Петр Пятин, его рабочие. Можно теперь здесь от 300 до 400 пудов серебра ежегодно выплавлять. То-то Кабинет и царица обрадуются! </w:t>
      </w:r>
      <w:proofErr w:type="spellStart"/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Мусерная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толчея, кузнечная и слесарная «фабрики», приемные для руды, «пильная мельница»,</w:t>
      </w:r>
      <w:r w:rsidR="005A672D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меховая фабрика, сараи, амбары, кладовые, лаборатории, лазарет, баня.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далее – контора, судейская камера, караульная казарма и даже заводская церковь и дома для офицеров.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Остановился командир Округа, «отец поселка»,</w:t>
      </w:r>
      <w:r w:rsidR="000B628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задумался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… В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от он дает всему этому комплексу жизнь… Надолго… Да благословит Бог  сии места! И сии дела здесь. Государевы дела! Пусть горят здесь печи, пусть плавится </w:t>
      </w:r>
      <w:proofErr w:type="gram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руда</w:t>
      </w:r>
      <w:proofErr w:type="gram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и выплавляются серебряные слитки. Все это послужит Отечеству развиваться, крепнуть.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… И совершенно особой жизнью заживут с 1764 года родные наши просторы. Поколения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павловчан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, сменяя друг друга, 130 лет будут трудиться в царском поселке, на сереброплавильном заводе. Вклад и</w:t>
      </w:r>
      <w:r w:rsidR="000B628E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х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огромен! Каждый третий пуд (примерно) из тысячи пудов серебра (примерно),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доставлявшегося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ежегодно с Алтая в Петербург – наш. За Павловском вполне законно утвердилось звание царского поселка.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lastRenderedPageBreak/>
        <w:br/>
        <w:t>Вместо послесловия.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Неумолимо бежит время. В 1893 году навсегда замолкли плавильные печи в Павловске. В основном, разобраны заводские строения. Окрест плотины тут и там чернеют камушки с серебряным блеском. Единственное  как-то сохранившееся заводское  строение «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мусерная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толчея» – полуразрушено. Сохранить память 130 лет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сереброплавления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непосредственно на месте – сложная задача.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Что это будет? К примеру, в Барнауле на Демидовской площади установлен в 1839 году Демидовский столп – обелиск в честь столетия горного производства на Алтае.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 xml:space="preserve">Мы,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павловцы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обязаны у себя, на историческом месте, соорудить из оставшегося прочнейшего кирпича  какое-то культурное строение, возможно, музей, посвященный трудовой деятельности тысяч и тысяч </w:t>
      </w:r>
      <w:proofErr w:type="spellStart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павловцев</w:t>
      </w:r>
      <w:proofErr w:type="spellEnd"/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на Павловском сереброплавильном заводе с 1763 по 1893 года.</w:t>
      </w:r>
      <w:r w:rsidRPr="00ED31C5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br/>
        <w:t>Необходимо увековечить (отдельным знаком, памятной доской) имя Андрея Ивановича Порошина, «отца Павловска», основателя сереброплавильного завода и нашего поселка.</w:t>
      </w:r>
    </w:p>
    <w:p w:rsidR="00ED31C5" w:rsidRPr="00ED31C5" w:rsidRDefault="00ED31C5" w:rsidP="00ED31C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48B" w:rsidRDefault="00ED31C5" w:rsidP="00ED31C5">
      <w:pPr>
        <w:rPr>
          <w:rFonts w:ascii="Arial" w:eastAsia="Times New Roman" w:hAnsi="Arial" w:cs="Arial"/>
          <w:color w:val="0000FF"/>
          <w:sz w:val="15"/>
          <w:szCs w:val="15"/>
          <w:u w:val="single"/>
          <w:shd w:val="clear" w:color="auto" w:fill="FFFFFF"/>
          <w:lang w:eastAsia="ru-RU"/>
        </w:rPr>
      </w:pPr>
      <w:r w:rsidRPr="00ED31C5">
        <w:rPr>
          <w:rFonts w:ascii="Times New Roman CYR" w:eastAsia="Times New Roman" w:hAnsi="Times New Roman CYR" w:cs="Times New Roman CYR"/>
          <w:lang w:eastAsia="ru-RU"/>
        </w:rPr>
        <w:t xml:space="preserve">© </w:t>
      </w:r>
      <w:proofErr w:type="spellStart"/>
      <w:r w:rsidRPr="00ED31C5">
        <w:rPr>
          <w:rFonts w:ascii="Times New Roman CYR" w:eastAsia="Times New Roman" w:hAnsi="Times New Roman CYR" w:cs="Times New Roman CYR"/>
          <w:lang w:eastAsia="ru-RU"/>
        </w:rPr>
        <w:t>Copyright</w:t>
      </w:r>
      <w:proofErr w:type="spellEnd"/>
      <w:r w:rsidRPr="00ED31C5">
        <w:rPr>
          <w:rFonts w:ascii="Times New Roman CYR" w:eastAsia="Times New Roman" w:hAnsi="Times New Roman CYR" w:cs="Times New Roman CYR"/>
          <w:lang w:eastAsia="ru-RU"/>
        </w:rPr>
        <w:t>: </w:t>
      </w:r>
      <w:hyperlink r:id="rId6" w:history="1">
        <w:r w:rsidRPr="00ED31C5">
          <w:rPr>
            <w:rFonts w:ascii="Times New Roman CYR" w:eastAsia="Times New Roman" w:hAnsi="Times New Roman CYR" w:cs="Times New Roman CYR"/>
            <w:color w:val="0000FF"/>
            <w:u w:val="single"/>
            <w:lang w:eastAsia="ru-RU"/>
          </w:rPr>
          <w:t>Александр Сиротин</w:t>
        </w:r>
      </w:hyperlink>
      <w:r w:rsidRPr="00ED31C5">
        <w:rPr>
          <w:rFonts w:ascii="Times New Roman CYR" w:eastAsia="Times New Roman" w:hAnsi="Times New Roman CYR" w:cs="Times New Roman CYR"/>
          <w:lang w:eastAsia="ru-RU"/>
        </w:rPr>
        <w:t>, 2016</w:t>
      </w:r>
      <w:r w:rsidRPr="00ED31C5">
        <w:rPr>
          <w:rFonts w:ascii="Times New Roman CYR" w:eastAsia="Times New Roman" w:hAnsi="Times New Roman CYR" w:cs="Times New Roman CYR"/>
          <w:lang w:eastAsia="ru-RU"/>
        </w:rPr>
        <w:br/>
        <w:t>Свидетельство о публикации №216062500833 </w:t>
      </w:r>
      <w:hyperlink r:id="rId7" w:tgtFrame="_blank" w:tooltip="Google Plus" w:history="1">
        <w:r w:rsidRPr="00ED31C5">
          <w:rPr>
            <w:rFonts w:ascii="Arial" w:eastAsia="Times New Roman" w:hAnsi="Arial" w:cs="Arial"/>
            <w:color w:val="0000FF"/>
            <w:sz w:val="15"/>
            <w:szCs w:val="15"/>
            <w:u w:val="single"/>
            <w:shd w:val="clear" w:color="auto" w:fill="FFFFFF"/>
            <w:lang w:eastAsia="ru-RU"/>
          </w:rPr>
          <w:br/>
        </w:r>
      </w:hyperlink>
    </w:p>
    <w:p w:rsidR="008135CE" w:rsidRDefault="008135CE" w:rsidP="00ED31C5">
      <w:pPr>
        <w:rPr>
          <w:rFonts w:ascii="Arial" w:eastAsia="Times New Roman" w:hAnsi="Arial" w:cs="Arial"/>
          <w:color w:val="0000FF"/>
          <w:sz w:val="15"/>
          <w:szCs w:val="15"/>
          <w:u w:val="single"/>
          <w:shd w:val="clear" w:color="auto" w:fill="FFFFFF"/>
          <w:lang w:eastAsia="ru-RU"/>
        </w:rPr>
      </w:pPr>
    </w:p>
    <w:p w:rsidR="00CE2F30" w:rsidRDefault="00CE2F30" w:rsidP="00ED31C5">
      <w:pPr>
        <w:rPr>
          <w:rFonts w:ascii="Times New Roman CYR" w:eastAsia="Times New Roman" w:hAnsi="Times New Roman CYR" w:cs="Times New Roman CYR"/>
          <w:sz w:val="27"/>
          <w:szCs w:val="27"/>
          <w:lang w:eastAsia="ru-RU"/>
        </w:rPr>
      </w:pPr>
      <w:bookmarkStart w:id="0" w:name="_GoBack"/>
      <w:bookmarkEnd w:id="0"/>
    </w:p>
    <w:sectPr w:rsidR="00CE2F30" w:rsidSect="002D0E8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80"/>
    <w:rsid w:val="000B628E"/>
    <w:rsid w:val="002D0E8B"/>
    <w:rsid w:val="003F7F41"/>
    <w:rsid w:val="004B291B"/>
    <w:rsid w:val="005A672D"/>
    <w:rsid w:val="005B4D9F"/>
    <w:rsid w:val="0062678A"/>
    <w:rsid w:val="0068148B"/>
    <w:rsid w:val="006B3FF9"/>
    <w:rsid w:val="008135CE"/>
    <w:rsid w:val="009B6991"/>
    <w:rsid w:val="00B661FF"/>
    <w:rsid w:val="00BF016D"/>
    <w:rsid w:val="00CE2F30"/>
    <w:rsid w:val="00D37EFA"/>
    <w:rsid w:val="00ED31C5"/>
    <w:rsid w:val="00F3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D31C5"/>
    <w:rPr>
      <w:i/>
      <w:iCs/>
    </w:rPr>
  </w:style>
  <w:style w:type="character" w:styleId="a4">
    <w:name w:val="Hyperlink"/>
    <w:basedOn w:val="a0"/>
    <w:uiPriority w:val="99"/>
    <w:semiHidden/>
    <w:unhideWhenUsed/>
    <w:rsid w:val="00ED31C5"/>
    <w:rPr>
      <w:color w:val="0000FF"/>
      <w:u w:val="single"/>
    </w:rPr>
  </w:style>
  <w:style w:type="character" w:customStyle="1" w:styleId="b-share">
    <w:name w:val="b-share"/>
    <w:basedOn w:val="a0"/>
    <w:rsid w:val="00ED3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1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1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ED31C5"/>
    <w:rPr>
      <w:i/>
      <w:iCs/>
    </w:rPr>
  </w:style>
  <w:style w:type="character" w:styleId="a4">
    <w:name w:val="Hyperlink"/>
    <w:basedOn w:val="a0"/>
    <w:uiPriority w:val="99"/>
    <w:semiHidden/>
    <w:unhideWhenUsed/>
    <w:rsid w:val="00ED31C5"/>
    <w:rPr>
      <w:color w:val="0000FF"/>
      <w:u w:val="single"/>
    </w:rPr>
  </w:style>
  <w:style w:type="character" w:customStyle="1" w:styleId="b-share">
    <w:name w:val="b-share"/>
    <w:basedOn w:val="a0"/>
    <w:rsid w:val="00ED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483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510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gplus&amp;url=http%3A%2F%2Fwww.proza.ru%2F2016%2F06%2F25%2F833&amp;title=%D0%9E%D1%82%D0%B5%D1%86%20%D0%9F%D0%B0%D0%B2%D0%BB%D0%BE%D0%B2%D1%81%D0%BA%D0%B0%20(%D0%90%D0%BB%D0%B5%D0%BA%D1%81%D0%B0%D0%BD%D0%B4%D1%80%20%D0%A1%D0%B8%D1%80%D0%BE%D1%82%D0%B8%D0%BD)%20%2F%20%D0%9F%D1%80%D0%BE%D0%B7%D0%B0.%D1%80%D1%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za.ru/avtor/asirotin" TargetMode="External"/><Relationship Id="rId5" Type="http://schemas.openxmlformats.org/officeDocument/2006/relationships/hyperlink" Target="http://www.proza.ru/avtor/asirot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Toropova</dc:creator>
  <cp:keywords/>
  <dc:description/>
  <cp:lastModifiedBy>Toropova</cp:lastModifiedBy>
  <cp:revision>3</cp:revision>
  <dcterms:created xsi:type="dcterms:W3CDTF">2017-08-10T02:23:00Z</dcterms:created>
  <dcterms:modified xsi:type="dcterms:W3CDTF">2017-08-11T04:19:00Z</dcterms:modified>
</cp:coreProperties>
</file>